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1ACD" w14:textId="77777777" w:rsidR="009E0D00" w:rsidRPr="002E4472" w:rsidRDefault="00DA05E3">
      <w:pPr>
        <w:jc w:val="center"/>
        <w:rPr>
          <w:sz w:val="28"/>
          <w:szCs w:val="28"/>
        </w:rPr>
      </w:pPr>
      <w:r w:rsidRPr="002E4472">
        <w:rPr>
          <w:rFonts w:ascii="Arial" w:hAnsi="Arial" w:cs="Arial"/>
          <w:b/>
          <w:bCs/>
          <w:sz w:val="28"/>
          <w:szCs w:val="28"/>
        </w:rPr>
        <w:t>MATEMATICA</w:t>
      </w:r>
    </w:p>
    <w:p w14:paraId="405A10AD" w14:textId="28199715" w:rsidR="009E0D00" w:rsidRPr="00D1274B" w:rsidRDefault="00DA05E3">
      <w:pPr>
        <w:jc w:val="center"/>
        <w:rPr>
          <w:rFonts w:ascii="Arial" w:hAnsi="Arial" w:cs="Arial"/>
          <w:sz w:val="24"/>
          <w:szCs w:val="24"/>
        </w:rPr>
      </w:pPr>
      <w:r w:rsidRPr="00D1274B">
        <w:rPr>
          <w:rFonts w:ascii="Arial" w:hAnsi="Arial" w:cs="Arial"/>
          <w:b/>
          <w:bCs/>
          <w:sz w:val="24"/>
          <w:szCs w:val="24"/>
        </w:rPr>
        <w:t xml:space="preserve">Obiettivi minimi </w:t>
      </w:r>
      <w:r w:rsidRPr="00D1274B">
        <w:rPr>
          <w:rFonts w:ascii="Arial" w:hAnsi="Arial" w:cs="Arial"/>
          <w:sz w:val="24"/>
          <w:szCs w:val="24"/>
        </w:rPr>
        <w:t>per l’ammissione alla classe successiva</w:t>
      </w:r>
    </w:p>
    <w:p w14:paraId="78C5CE1A" w14:textId="77777777" w:rsidR="002E4472" w:rsidRDefault="002E4472">
      <w:pPr>
        <w:jc w:val="center"/>
        <w:rPr>
          <w:rFonts w:ascii="Arial" w:hAnsi="Arial" w:cs="Arial"/>
          <w:sz w:val="20"/>
          <w:szCs w:val="20"/>
        </w:rPr>
      </w:pPr>
    </w:p>
    <w:p w14:paraId="5A3E8D65" w14:textId="77777777" w:rsidR="00937B87" w:rsidRDefault="00937B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18"/>
      </w:tblGrid>
      <w:tr w:rsidR="009E0D00" w14:paraId="7425D2A1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C33FA6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6D829E" w14:textId="77777777" w:rsidR="009E0D00" w:rsidRDefault="00DA05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PRIMA</w:t>
            </w:r>
          </w:p>
          <w:p w14:paraId="5938D3E5" w14:textId="77777777" w:rsidR="009E0D00" w:rsidRDefault="009E0D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0D00" w14:paraId="3C94A66A" w14:textId="77777777">
        <w:trPr>
          <w:trHeight w:val="3100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378844" w14:textId="77777777" w:rsidR="00D1274B" w:rsidRPr="00D1274B" w:rsidRDefault="00D1274B" w:rsidP="00D1274B">
            <w:pPr>
              <w:spacing w:after="0" w:line="240" w:lineRule="auto"/>
              <w:ind w:left="360"/>
            </w:pPr>
          </w:p>
          <w:p w14:paraId="6A0E4D8B" w14:textId="41B89BA3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 xml:space="preserve">operare correttamente negli insiemi </w:t>
            </w:r>
            <w:r w:rsidR="00194FF1">
              <w:rPr>
                <w:rFonts w:cstheme="minorHAnsi"/>
                <w:color w:val="000000"/>
              </w:rPr>
              <w:t>numerici</w:t>
            </w:r>
            <w:r>
              <w:rPr>
                <w:rFonts w:cstheme="minorHAnsi"/>
                <w:color w:val="000000"/>
              </w:rPr>
              <w:t xml:space="preserve"> N, Z e Q </w:t>
            </w:r>
          </w:p>
          <w:p w14:paraId="41C1AC6E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3E00D71F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applicare le proprietà delle </w:t>
            </w:r>
            <w:r>
              <w:rPr>
                <w:rFonts w:cstheme="minorHAnsi"/>
              </w:rPr>
              <w:t>potenze con esponente positivo e negativo</w:t>
            </w:r>
          </w:p>
          <w:p w14:paraId="41498DF6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3DD7FE12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 xml:space="preserve">riconoscere monomi  e polinomi </w:t>
            </w:r>
          </w:p>
          <w:p w14:paraId="223ABB01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4224CD43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 xml:space="preserve">semplificare semplici espressioni algebriche utilizzando le operazioni tra monomi e polinomi e le regole per il calcolo dei prodotti notevoli </w:t>
            </w:r>
          </w:p>
          <w:p w14:paraId="18E34A26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62A0603B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</w:rPr>
              <w:t xml:space="preserve">calcolare il M.C.D e il m.c.m fra monomi </w:t>
            </w:r>
          </w:p>
          <w:p w14:paraId="3D989BC3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229C69FF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</w:rPr>
              <w:t>riconoscere e risolvere semplici equazioni e disequazioni numeriche di primo grado intere e sistemi di disequazioni di primo grado intere</w:t>
            </w:r>
          </w:p>
          <w:p w14:paraId="659B3387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E149E5C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</w:rPr>
              <w:t>risolvere semplici problemi tramite un’equazione di primo grado</w:t>
            </w:r>
          </w:p>
          <w:p w14:paraId="480BDA81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09CA71B7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</w:rPr>
              <w:t>calcolare media, moda, mediana, costruire grafici e ricavare informazioni statistiche da un grafico</w:t>
            </w:r>
          </w:p>
          <w:p w14:paraId="36792DB5" w14:textId="77777777" w:rsidR="009E0D00" w:rsidRDefault="009E0D00">
            <w:pPr>
              <w:spacing w:after="0" w:line="240" w:lineRule="auto"/>
              <w:ind w:left="360"/>
            </w:pPr>
          </w:p>
          <w:p w14:paraId="61DB4361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33B4DD25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9E0D00" w14:paraId="5CDD39BC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0FF69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31CE2" w14:textId="77777777" w:rsidR="009E0D00" w:rsidRDefault="00DA05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14:paraId="5847FDB7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D00" w14:paraId="73BA2920" w14:textId="77777777">
        <w:trPr>
          <w:trHeight w:val="525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CBC7C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751797FB" w14:textId="77777777" w:rsidR="00D1274B" w:rsidRPr="00D1274B" w:rsidRDefault="00D1274B" w:rsidP="00D1274B">
            <w:pPr>
              <w:spacing w:after="0" w:line="240" w:lineRule="auto"/>
              <w:ind w:left="360"/>
            </w:pPr>
          </w:p>
          <w:p w14:paraId="53D7BD0F" w14:textId="0773808F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 xml:space="preserve">scomporre un polinomio mediante raccoglimento a fattor comune totale, mediante riconoscimento di prodotti notevoli </w:t>
            </w:r>
            <w:r w:rsidR="005C491E">
              <w:rPr>
                <w:rFonts w:cstheme="minorHAnsi"/>
                <w:color w:val="000000"/>
              </w:rPr>
              <w:t xml:space="preserve">(differenza di quadrati e </w:t>
            </w:r>
            <w:r>
              <w:rPr>
                <w:rFonts w:cstheme="minorHAnsi"/>
                <w:color w:val="000000"/>
              </w:rPr>
              <w:t xml:space="preserve">regola </w:t>
            </w:r>
            <w:proofErr w:type="gramStart"/>
            <w:r>
              <w:rPr>
                <w:rFonts w:cstheme="minorHAnsi"/>
                <w:color w:val="000000"/>
              </w:rPr>
              <w:t>del  trinomio</w:t>
            </w:r>
            <w:proofErr w:type="gramEnd"/>
            <w:r>
              <w:rPr>
                <w:rFonts w:cstheme="minorHAnsi"/>
                <w:color w:val="000000"/>
              </w:rPr>
              <w:t xml:space="preserve"> caratteristico</w:t>
            </w:r>
            <w:r w:rsidR="005C491E">
              <w:rPr>
                <w:rFonts w:cstheme="minorHAnsi"/>
                <w:color w:val="000000"/>
              </w:rPr>
              <w:t>)</w:t>
            </w:r>
          </w:p>
          <w:p w14:paraId="167CC464" w14:textId="77777777" w:rsidR="009E0D00" w:rsidRDefault="009E0D00">
            <w:pPr>
              <w:spacing w:after="0" w:line="240" w:lineRule="auto"/>
              <w:ind w:left="360"/>
            </w:pPr>
          </w:p>
          <w:p w14:paraId="4B86DEEF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risolvere equazioni e disequazioni di primo grado (intere, fratte e sistemi)</w:t>
            </w:r>
          </w:p>
          <w:p w14:paraId="10234FEB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35BD9CB9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risolvere un sistema lineare di due equazioni in due incognite con il metodo di sostituzione</w:t>
            </w:r>
          </w:p>
          <w:p w14:paraId="46324172" w14:textId="77777777" w:rsidR="009E0D00" w:rsidRDefault="009E0D00">
            <w:pPr>
              <w:spacing w:after="0" w:line="240" w:lineRule="auto"/>
              <w:ind w:left="-360"/>
              <w:rPr>
                <w:rFonts w:cstheme="minorHAnsi"/>
              </w:rPr>
            </w:pPr>
          </w:p>
          <w:p w14:paraId="11057CE5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</w:rPr>
              <w:t>fissare un sistema di coordinate cartesiane ortogonali , calcolare distanze fra punti , individuare le coordinate del punto medio di un segmento</w:t>
            </w:r>
          </w:p>
          <w:p w14:paraId="1A9525CD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66D7DD52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>riconoscere l’equazione di una retta e costruirne il grafico</w:t>
            </w:r>
          </w:p>
          <w:p w14:paraId="0252874F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331D801F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 xml:space="preserve">scrivere l’equazione di una retta conoscendo: le coordinate di un punto ed il coefficiente angolare , le coordinate di due punti </w:t>
            </w:r>
          </w:p>
          <w:p w14:paraId="0DC8F55E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7179C1EE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>scrivere l’equazione di una retta parallela o perpendicolare ad una retta data</w:t>
            </w:r>
          </w:p>
          <w:p w14:paraId="6711BCCC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2E84C955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lastRenderedPageBreak/>
              <w:t>trovare le coordinate del punto di  intersezione fra due rette</w:t>
            </w:r>
          </w:p>
          <w:p w14:paraId="372C98F2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4F4584D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theme="minorHAnsi"/>
                <w:color w:val="000000"/>
              </w:rPr>
              <w:t>operare correttamente in R, calcolare radici perfette</w:t>
            </w:r>
          </w:p>
          <w:p w14:paraId="6CEC5A63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4C4E72AE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78926163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distinguere eventi certi, incerti e impossibili</w:t>
            </w:r>
          </w:p>
          <w:p w14:paraId="22AF0D8D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30A793FE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utilizzare la definizione di probabilità classica per determinare la probabilità di un evento</w:t>
            </w:r>
          </w:p>
          <w:p w14:paraId="27E552D6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7F9D6D34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23A7B43C" w14:textId="5780B49A" w:rsidR="002E4472" w:rsidRDefault="002E4472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</w:tr>
      <w:tr w:rsidR="009E0D00" w14:paraId="205431AC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8ADD4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18BEF" w14:textId="77777777" w:rsidR="009E0D00" w:rsidRDefault="00DA05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TERZA</w:t>
            </w:r>
          </w:p>
          <w:p w14:paraId="34223B92" w14:textId="77777777" w:rsidR="009E0D00" w:rsidRDefault="009E0D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0D00" w14:paraId="37BDEC4F" w14:textId="77777777">
        <w:trPr>
          <w:trHeight w:val="2084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260F6" w14:textId="77777777" w:rsidR="009E0D00" w:rsidRDefault="009E0D00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  <w:p w14:paraId="5D4A079A" w14:textId="77777777" w:rsidR="00EE4FC4" w:rsidRPr="0060437C" w:rsidRDefault="00EE4FC4" w:rsidP="00EE4FC4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 w:rsidRPr="0060437C">
              <w:rPr>
                <w:rFonts w:cstheme="minorHAnsi"/>
              </w:rPr>
              <w:t>risolvere semplici equazioni di secondo grado intere e fratte</w:t>
            </w:r>
          </w:p>
          <w:p w14:paraId="7515B83E" w14:textId="77777777" w:rsidR="00EE4FC4" w:rsidRPr="0060437C" w:rsidRDefault="00EE4FC4" w:rsidP="0060437C">
            <w:pPr>
              <w:spacing w:after="0" w:line="240" w:lineRule="auto"/>
              <w:ind w:left="360"/>
            </w:pPr>
          </w:p>
          <w:p w14:paraId="4B4E902A" w14:textId="4371855A" w:rsidR="009E0D00" w:rsidRPr="0060437C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 w:rsidRPr="0060437C">
              <w:rPr>
                <w:rFonts w:cstheme="minorHAnsi"/>
              </w:rPr>
              <w:t>determinare le coordinate del vertice</w:t>
            </w:r>
            <w:r w:rsidR="00194FF1" w:rsidRPr="0060437C">
              <w:rPr>
                <w:rFonts w:cstheme="minorHAnsi"/>
              </w:rPr>
              <w:t xml:space="preserve"> </w:t>
            </w:r>
            <w:r w:rsidRPr="0060437C">
              <w:rPr>
                <w:rFonts w:cstheme="minorHAnsi"/>
              </w:rPr>
              <w:t>e le intersezioni con gli assi cartesiani di una parabola assegnata</w:t>
            </w:r>
          </w:p>
          <w:p w14:paraId="1FFD6A16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  <w:p w14:paraId="57DB84C3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rappresentare graficamente una parabola</w:t>
            </w:r>
          </w:p>
          <w:p w14:paraId="1B812494" w14:textId="77777777" w:rsidR="009E0D00" w:rsidRDefault="009E0D0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  <w:color w:val="000000"/>
              </w:rPr>
            </w:pPr>
          </w:p>
          <w:p w14:paraId="4464FF48" w14:textId="7C127A21" w:rsidR="009E0D00" w:rsidRDefault="00194FF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Calibri"/>
                <w:color w:val="000000"/>
              </w:rPr>
              <w:t>R</w:t>
            </w:r>
            <w:r w:rsidR="00DA05E3">
              <w:rPr>
                <w:rFonts w:cs="Calibri"/>
                <w:color w:val="000000"/>
              </w:rPr>
              <w:t>isolvere</w:t>
            </w:r>
            <w:r>
              <w:rPr>
                <w:rFonts w:cs="Calibri"/>
                <w:color w:val="000000"/>
              </w:rPr>
              <w:t xml:space="preserve"> semplici</w:t>
            </w:r>
            <w:r w:rsidR="00DA05E3">
              <w:rPr>
                <w:rFonts w:cs="Calibri"/>
                <w:color w:val="000000"/>
              </w:rPr>
              <w:t xml:space="preserve"> disequazioni di secondo grado con metodo grafico</w:t>
            </w:r>
            <w:r w:rsidR="00EE4FC4">
              <w:rPr>
                <w:rFonts w:cs="Calibri"/>
                <w:color w:val="000000"/>
              </w:rPr>
              <w:t xml:space="preserve"> </w:t>
            </w:r>
            <w:r w:rsidR="00DA05E3">
              <w:rPr>
                <w:rFonts w:cs="Calibri"/>
                <w:color w:val="000000"/>
              </w:rPr>
              <w:t>(intere, fratte e sistemi)</w:t>
            </w:r>
          </w:p>
          <w:p w14:paraId="71A24BDD" w14:textId="77777777" w:rsidR="009E0D00" w:rsidRDefault="009E0D00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  <w:p w14:paraId="7A454DE6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Calibri"/>
                <w:color w:val="000000"/>
              </w:rPr>
              <w:t xml:space="preserve">riconoscere funzioni esponenziali </w:t>
            </w:r>
            <w:r>
              <w:rPr>
                <w:rFonts w:cs="Arial"/>
                <w:color w:val="000000"/>
              </w:rPr>
              <w:t>e logaritmiche</w:t>
            </w:r>
          </w:p>
          <w:p w14:paraId="4FCA710E" w14:textId="77777777" w:rsidR="009E0D00" w:rsidRDefault="009E0D00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013B5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Arial"/>
                <w:color w:val="000000"/>
              </w:rPr>
              <w:t>rappresentare graficamente funzioni esponenziali e logaritmiche elementari</w:t>
            </w:r>
          </w:p>
          <w:p w14:paraId="14E0D6A1" w14:textId="77777777" w:rsidR="009E0D00" w:rsidRDefault="009E0D00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96AA18" w14:textId="25DC8A38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cs="Arial"/>
                <w:color w:val="000000"/>
              </w:rPr>
              <w:t xml:space="preserve">risolvere  </w:t>
            </w:r>
            <w:r w:rsidR="00194FF1">
              <w:rPr>
                <w:rFonts w:cs="Arial"/>
                <w:color w:val="000000"/>
              </w:rPr>
              <w:t>semplici</w:t>
            </w:r>
            <w:proofErr w:type="gramEnd"/>
            <w:r w:rsidR="00194FF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equazioni e disequazioni esponenziali  riconducibili alla forma a</w:t>
            </w:r>
            <w:r>
              <w:rPr>
                <w:rFonts w:cs="Arial"/>
                <w:color w:val="000000"/>
                <w:vertAlign w:val="superscript"/>
              </w:rPr>
              <w:t>f(x)</w:t>
            </w:r>
            <w:r>
              <w:rPr>
                <w:rFonts w:cs="Arial"/>
                <w:color w:val="000000"/>
              </w:rPr>
              <w:t>= &lt;&gt;&lt;a</w:t>
            </w:r>
            <w:r>
              <w:rPr>
                <w:rFonts w:cs="Arial"/>
                <w:color w:val="000000"/>
                <w:vertAlign w:val="superscript"/>
              </w:rPr>
              <w:t>g(x)</w:t>
            </w:r>
          </w:p>
          <w:p w14:paraId="7F0818C1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74AAB399" w14:textId="325043FC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Arial"/>
                <w:color w:val="000000"/>
              </w:rPr>
              <w:t xml:space="preserve">risolvere </w:t>
            </w:r>
            <w:r w:rsidR="00194FF1">
              <w:rPr>
                <w:rFonts w:cs="Arial"/>
                <w:color w:val="000000"/>
              </w:rPr>
              <w:t xml:space="preserve">semplici </w:t>
            </w:r>
            <w:r>
              <w:rPr>
                <w:rFonts w:cs="Arial"/>
                <w:color w:val="000000"/>
              </w:rPr>
              <w:t>equazioni e disequazioni logaritmiche riconducibili alla forma log</w:t>
            </w:r>
            <w:r>
              <w:rPr>
                <w:rFonts w:cs="Arial"/>
                <w:color w:val="000000"/>
                <w:vertAlign w:val="subscript"/>
              </w:rPr>
              <w:t>a</w:t>
            </w:r>
            <w:r>
              <w:rPr>
                <w:rFonts w:cs="Arial"/>
                <w:color w:val="000000"/>
              </w:rPr>
              <w:t>f(x)= &lt;&gt;log</w:t>
            </w:r>
            <w:r>
              <w:rPr>
                <w:rFonts w:cs="Arial"/>
                <w:color w:val="000000"/>
                <w:vertAlign w:val="subscript"/>
              </w:rPr>
              <w:t>a</w:t>
            </w:r>
            <w:r>
              <w:rPr>
                <w:rFonts w:cs="Arial"/>
                <w:color w:val="000000"/>
              </w:rPr>
              <w:t>g(x)</w:t>
            </w:r>
          </w:p>
          <w:p w14:paraId="53B8EECA" w14:textId="77777777" w:rsidR="009E0D00" w:rsidRDefault="009E0D00">
            <w:pPr>
              <w:spacing w:after="0" w:line="240" w:lineRule="auto"/>
              <w:ind w:left="360"/>
              <w:rPr>
                <w:rFonts w:ascii="Calibri" w:hAnsi="Calibri" w:cs="Calibri"/>
                <w:color w:val="000000"/>
              </w:rPr>
            </w:pPr>
          </w:p>
          <w:p w14:paraId="485D8CAC" w14:textId="77777777" w:rsidR="009E0D00" w:rsidRDefault="009E0D00">
            <w:pPr>
              <w:spacing w:after="0" w:line="240" w:lineRule="auto"/>
              <w:ind w:left="360"/>
              <w:rPr>
                <w:rFonts w:ascii="Calibri" w:hAnsi="Calibri" w:cs="Calibri"/>
                <w:color w:val="000000"/>
              </w:rPr>
            </w:pPr>
          </w:p>
          <w:p w14:paraId="78AD9F1C" w14:textId="461FF1D2" w:rsidR="002E4472" w:rsidRDefault="002E4472">
            <w:pPr>
              <w:spacing w:after="0" w:line="240" w:lineRule="auto"/>
              <w:ind w:left="360"/>
              <w:rPr>
                <w:rFonts w:ascii="Calibri" w:hAnsi="Calibri" w:cs="Calibri"/>
                <w:color w:val="000000"/>
              </w:rPr>
            </w:pPr>
          </w:p>
        </w:tc>
      </w:tr>
      <w:tr w:rsidR="009E0D00" w14:paraId="50B616D4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F6559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FC839" w14:textId="77777777" w:rsidR="009E0D00" w:rsidRDefault="00DA05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QUARTA</w:t>
            </w:r>
          </w:p>
          <w:p w14:paraId="6030F1B8" w14:textId="77777777" w:rsidR="009E0D00" w:rsidRDefault="009E0D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0D00" w14:paraId="61689654" w14:textId="77777777">
        <w:trPr>
          <w:trHeight w:val="572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96ADEF" w14:textId="77777777" w:rsidR="009E0D00" w:rsidRDefault="009E0D00">
            <w:pPr>
              <w:spacing w:after="0" w:line="240" w:lineRule="auto"/>
              <w:rPr>
                <w:rFonts w:cstheme="minorHAnsi"/>
              </w:rPr>
            </w:pPr>
          </w:p>
          <w:p w14:paraId="539BB1BE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Arial"/>
                <w:color w:val="000000"/>
              </w:rPr>
              <w:t>risolvere semplici  equazioni e disequazioni di grado superiore al secondo</w:t>
            </w:r>
          </w:p>
          <w:p w14:paraId="16FEB30C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442791DA" w14:textId="7127AD4F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/>
              </w:rPr>
            </w:pPr>
            <w:r>
              <w:rPr>
                <w:rFonts w:cs="Arial"/>
                <w:color w:val="000000"/>
              </w:rPr>
              <w:t xml:space="preserve">determinare dominio, </w:t>
            </w:r>
            <w:proofErr w:type="gramStart"/>
            <w:r>
              <w:rPr>
                <w:rFonts w:cs="Arial"/>
                <w:color w:val="000000"/>
              </w:rPr>
              <w:t>immagine,  intersezioni</w:t>
            </w:r>
            <w:proofErr w:type="gramEnd"/>
            <w:r>
              <w:rPr>
                <w:rFonts w:cs="Arial"/>
                <w:color w:val="000000"/>
              </w:rPr>
              <w:t xml:space="preserve"> con gli assi, segno,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 semplici funzioni algebriche razionali e trascendenti</w:t>
            </w:r>
          </w:p>
          <w:p w14:paraId="3D131E67" w14:textId="77777777" w:rsidR="009E0D00" w:rsidRDefault="009E0D00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236D4" w14:textId="505DB38F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 xml:space="preserve">Calcolare </w:t>
            </w:r>
            <w:r w:rsidR="002E4472">
              <w:rPr>
                <w:rFonts w:cs="Arial"/>
                <w:color w:val="000000"/>
              </w:rPr>
              <w:t xml:space="preserve">semplici </w:t>
            </w:r>
            <w:r>
              <w:rPr>
                <w:rFonts w:cs="Arial"/>
                <w:color w:val="000000"/>
              </w:rPr>
              <w:t>limiti di funzioni algebriche razionali</w:t>
            </w:r>
            <w:r w:rsidR="002E4472">
              <w:rPr>
                <w:rFonts w:cs="Arial"/>
                <w:color w:val="000000"/>
              </w:rPr>
              <w:t xml:space="preserve"> e </w:t>
            </w:r>
            <w:proofErr w:type="gramStart"/>
            <w:r w:rsidR="002E4472">
              <w:rPr>
                <w:rFonts w:cs="Arial"/>
                <w:color w:val="000000"/>
              </w:rPr>
              <w:t>trascendenti</w:t>
            </w:r>
            <w:r>
              <w:rPr>
                <w:rFonts w:cs="Arial"/>
                <w:color w:val="000000"/>
              </w:rPr>
              <w:t xml:space="preserve">  e</w:t>
            </w:r>
            <w:proofErr w:type="gramEnd"/>
            <w:r>
              <w:rPr>
                <w:rFonts w:cs="Arial"/>
                <w:color w:val="000000"/>
              </w:rPr>
              <w:t xml:space="preserve"> risolvere forme di indecisione</w:t>
            </w:r>
          </w:p>
          <w:p w14:paraId="1B7E1B97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4FF528A7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>riconoscere e sapere come si ricavano le equazioni degli eventuali asintoti di una funzione</w:t>
            </w:r>
          </w:p>
          <w:p w14:paraId="0B255C5F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66E23A7E" w14:textId="77777777" w:rsidR="002E4472" w:rsidRPr="002E4472" w:rsidRDefault="002E4472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="Arial"/>
                <w:color w:val="000000"/>
              </w:rPr>
              <w:t xml:space="preserve">Riconoscere funzioni continue e saper classificare eventuali punti di discontinuità a partire dal grafico </w:t>
            </w:r>
          </w:p>
          <w:p w14:paraId="614241CD" w14:textId="528CE186" w:rsidR="002E4472" w:rsidRPr="002E4472" w:rsidRDefault="002E4472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="Arial"/>
                <w:color w:val="000000"/>
              </w:rPr>
              <w:t>Presentazione di semplici funzioni definite a tratti</w:t>
            </w:r>
          </w:p>
          <w:p w14:paraId="335569DA" w14:textId="7CA5346F" w:rsidR="009E0D00" w:rsidRPr="00937B87" w:rsidRDefault="009E0D00" w:rsidP="002E4472">
            <w:pPr>
              <w:spacing w:after="0" w:line="240" w:lineRule="auto"/>
            </w:pPr>
          </w:p>
          <w:p w14:paraId="1662A535" w14:textId="77777777" w:rsidR="00937B87" w:rsidRDefault="00937B87" w:rsidP="002E4472">
            <w:pPr>
              <w:spacing w:after="0" w:line="240" w:lineRule="auto"/>
            </w:pPr>
          </w:p>
        </w:tc>
      </w:tr>
      <w:tr w:rsidR="009E0D00" w14:paraId="0CDB8452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5BF793" w14:textId="77777777" w:rsidR="009E0D00" w:rsidRDefault="009E0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9CEF1" w14:textId="77777777" w:rsidR="00EA4ACA" w:rsidRDefault="00EA4AC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57AD2" w14:textId="75A66125" w:rsidR="009E0D00" w:rsidRDefault="00DA05E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QUINTA</w:t>
            </w:r>
          </w:p>
          <w:p w14:paraId="39B5C1E0" w14:textId="77777777" w:rsidR="009E0D00" w:rsidRDefault="009E0D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0D00" w14:paraId="271B8C12" w14:textId="77777777">
        <w:trPr>
          <w:trHeight w:val="928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6FFE60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2777375B" w14:textId="4677305B" w:rsidR="002E4472" w:rsidRDefault="00D1274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Semplici equazioni e disequazioni risolubili graficamente.</w:t>
            </w:r>
          </w:p>
          <w:p w14:paraId="6586F0CB" w14:textId="77777777" w:rsidR="00D1274B" w:rsidRPr="002E4472" w:rsidRDefault="00D1274B" w:rsidP="00D127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14:paraId="4F7E98BE" w14:textId="720AA9A0" w:rsidR="009E0D00" w:rsidRPr="00D1274B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>Sapere</w:t>
            </w:r>
            <w:r w:rsidR="00D1274B">
              <w:rPr>
                <w:rFonts w:cs="Arial"/>
                <w:color w:val="000000"/>
              </w:rPr>
              <w:t xml:space="preserve"> in linea generale</w:t>
            </w:r>
            <w:r>
              <w:rPr>
                <w:rFonts w:cs="Arial"/>
                <w:color w:val="000000"/>
              </w:rPr>
              <w:t xml:space="preserve"> la definizione ed il significato geometrico della derivata</w:t>
            </w:r>
            <w:r w:rsidR="002E4472">
              <w:rPr>
                <w:rFonts w:cs="Arial"/>
                <w:color w:val="000000"/>
              </w:rPr>
              <w:t xml:space="preserve"> (retta tangente)</w:t>
            </w:r>
            <w:r>
              <w:rPr>
                <w:rFonts w:cs="Arial"/>
                <w:color w:val="000000"/>
              </w:rPr>
              <w:t>.</w:t>
            </w:r>
          </w:p>
          <w:p w14:paraId="4D91DDC6" w14:textId="77777777" w:rsidR="00D1274B" w:rsidRPr="002E4472" w:rsidRDefault="00D1274B" w:rsidP="00D1274B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3D7C274" w14:textId="1F68952A" w:rsidR="002E4472" w:rsidRDefault="002E447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 xml:space="preserve">Sapere calcolare la derivata di una </w:t>
            </w:r>
            <w:r w:rsidR="00D1274B">
              <w:rPr>
                <w:rFonts w:cs="Arial"/>
                <w:color w:val="000000"/>
              </w:rPr>
              <w:t xml:space="preserve">semplice </w:t>
            </w:r>
            <w:r>
              <w:rPr>
                <w:rFonts w:cs="Arial"/>
                <w:color w:val="000000"/>
              </w:rPr>
              <w:t>funzione (anche composta) applicando le regole</w:t>
            </w:r>
          </w:p>
          <w:p w14:paraId="46B69221" w14:textId="77777777" w:rsidR="009E0D00" w:rsidRDefault="009E0D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510E569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</w:pPr>
            <w:r>
              <w:rPr>
                <w:rFonts w:cs="Arial"/>
                <w:color w:val="000000"/>
              </w:rPr>
              <w:t>Individuare intervalli di crescenza/decrescenza e punti stazionari  di funzioni algebriche razionali e trascendenti</w:t>
            </w:r>
          </w:p>
          <w:p w14:paraId="543DDCC9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644BFD95" w14:textId="77777777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>Individuare i punti di flesso di funzioni per le quali è semplice il calcolo della derivata seconda</w:t>
            </w:r>
          </w:p>
          <w:p w14:paraId="524C32EA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504A2987" w14:textId="4CD9469F" w:rsidR="009E0D00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 xml:space="preserve">studio di funzione completo in casi di </w:t>
            </w:r>
            <w:r w:rsidR="00D1274B">
              <w:rPr>
                <w:rFonts w:cs="Arial"/>
                <w:color w:val="000000"/>
              </w:rPr>
              <w:t xml:space="preserve">semplici </w:t>
            </w:r>
            <w:r>
              <w:rPr>
                <w:rFonts w:cs="Arial"/>
                <w:color w:val="000000"/>
              </w:rPr>
              <w:t>funzioni algebriche razionali</w:t>
            </w:r>
            <w:r w:rsidR="00D1274B">
              <w:rPr>
                <w:rFonts w:cs="Arial"/>
                <w:color w:val="000000"/>
              </w:rPr>
              <w:t xml:space="preserve"> e trascendenti</w:t>
            </w:r>
          </w:p>
          <w:p w14:paraId="4827F6CF" w14:textId="77777777" w:rsidR="009E0D00" w:rsidRDefault="009E0D00">
            <w:pPr>
              <w:spacing w:after="0" w:line="240" w:lineRule="auto"/>
              <w:ind w:left="360"/>
              <w:rPr>
                <w:rFonts w:cs="Arial"/>
                <w:color w:val="000000"/>
              </w:rPr>
            </w:pPr>
          </w:p>
          <w:p w14:paraId="40344A13" w14:textId="0A2F20F0" w:rsidR="009E0D00" w:rsidRPr="00D1274B" w:rsidRDefault="00DA05E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cs="Arial"/>
                <w:color w:val="000000"/>
              </w:rPr>
              <w:t>analisi di grafici di funzioni</w:t>
            </w:r>
          </w:p>
          <w:p w14:paraId="5CECE1BB" w14:textId="77777777" w:rsidR="00D1274B" w:rsidRDefault="00D1274B" w:rsidP="00D1274B">
            <w:pPr>
              <w:pStyle w:val="Paragrafoelenco"/>
              <w:rPr>
                <w:rFonts w:ascii="Calibri" w:hAnsi="Calibri" w:cs="Calibri"/>
              </w:rPr>
            </w:pPr>
          </w:p>
          <w:p w14:paraId="4D0F3EE6" w14:textId="50BCB19E" w:rsidR="00D1274B" w:rsidRDefault="00D1274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simulazione delle prove INVALSI</w:t>
            </w:r>
          </w:p>
          <w:p w14:paraId="310AA3CE" w14:textId="77777777" w:rsidR="009E0D00" w:rsidRDefault="009E0D00">
            <w:pPr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AD4B4" w14:textId="77777777" w:rsidR="009E0D00" w:rsidRDefault="009E0D00">
            <w:pPr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FEC013" w14:textId="77777777" w:rsidR="009E0D00" w:rsidRDefault="009E0D00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</w:tbl>
    <w:p w14:paraId="66D95771" w14:textId="77777777" w:rsidR="009E0D00" w:rsidRDefault="009E0D00">
      <w:pPr>
        <w:rPr>
          <w:rFonts w:ascii="Calibri" w:hAnsi="Calibri" w:cs="Calibri"/>
        </w:rPr>
      </w:pPr>
    </w:p>
    <w:p w14:paraId="1BBD861D" w14:textId="77777777" w:rsidR="00EA4ACA" w:rsidRDefault="00EA4ACA">
      <w:pPr>
        <w:jc w:val="both"/>
        <w:rPr>
          <w:rFonts w:cstheme="minorHAnsi"/>
          <w:sz w:val="24"/>
          <w:szCs w:val="24"/>
        </w:rPr>
      </w:pPr>
    </w:p>
    <w:p w14:paraId="3AFC8023" w14:textId="46B4A8D3" w:rsidR="009E0D00" w:rsidRDefault="00DA05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tutti gli alunni con programmazione per obiettivi minimi la valutazione terrà conto della percentuale di raggiungimento dei suddetti obiettivi. </w:t>
      </w:r>
    </w:p>
    <w:p w14:paraId="03CCA2C0" w14:textId="77777777" w:rsidR="009E0D00" w:rsidRDefault="00DA05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difficoltà degli esercizi proposti verrà individuata in itinere in base alle difficoltà manifestate dal singolo alunno/a. Si opererà dunque, laddove fosse necessario, intervenendo con ulteriori semplificazioni degli esercizi, ma non con ulteriori riduzioni degli obiettivi.</w:t>
      </w:r>
    </w:p>
    <w:p w14:paraId="5C8C3FAB" w14:textId="77777777" w:rsidR="009E0D00" w:rsidRDefault="00DA05E3">
      <w:pPr>
        <w:jc w:val="both"/>
      </w:pPr>
      <w:r>
        <w:rPr>
          <w:rFonts w:cstheme="minorHAnsi"/>
          <w:sz w:val="24"/>
          <w:szCs w:val="24"/>
        </w:rPr>
        <w:t>Le verifiche, opportunamente semplificate e facilitate, avranno per quanto possibile, la stessa scansione di quelle previste per la classe e se sarà necessario avranno tempi di svolgimento maggiore oppure riduzione del numero degli esercizi</w:t>
      </w:r>
      <w:r>
        <w:rPr>
          <w:rFonts w:ascii="Arial" w:hAnsi="Arial" w:cs="Arial"/>
          <w:sz w:val="24"/>
          <w:szCs w:val="24"/>
        </w:rPr>
        <w:t>.</w:t>
      </w:r>
    </w:p>
    <w:p w14:paraId="0B736B80" w14:textId="77777777" w:rsidR="009E0D00" w:rsidRDefault="009E0D00"/>
    <w:sectPr w:rsidR="009E0D00" w:rsidSect="002E4472">
      <w:pgSz w:w="12240" w:h="15840"/>
      <w:pgMar w:top="720" w:right="720" w:bottom="720" w:left="72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F92"/>
    <w:multiLevelType w:val="multilevel"/>
    <w:tmpl w:val="CB4A6F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F47F78"/>
    <w:multiLevelType w:val="multilevel"/>
    <w:tmpl w:val="F86289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6713435">
    <w:abstractNumId w:val="0"/>
  </w:num>
  <w:num w:numId="2" w16cid:durableId="131545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00"/>
    <w:rsid w:val="0001771E"/>
    <w:rsid w:val="00194FF1"/>
    <w:rsid w:val="002E4472"/>
    <w:rsid w:val="004F1ADB"/>
    <w:rsid w:val="005C491E"/>
    <w:rsid w:val="0060437C"/>
    <w:rsid w:val="00834A4E"/>
    <w:rsid w:val="00937B87"/>
    <w:rsid w:val="009E0D00"/>
    <w:rsid w:val="00D1274B"/>
    <w:rsid w:val="00D431D9"/>
    <w:rsid w:val="00DA05E3"/>
    <w:rsid w:val="00EA4ACA"/>
    <w:rsid w:val="00EE4FC4"/>
    <w:rsid w:val="00F8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6D0"/>
  <w15:docId w15:val="{0C831853-39AC-47EE-9D78-D15E64B6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43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01771E"/>
    <w:rPr>
      <w:rFonts w:ascii="Calibri" w:hAnsi="Calibri" w:cs="Symbol"/>
      <w:sz w:val="20"/>
    </w:rPr>
  </w:style>
  <w:style w:type="paragraph" w:styleId="Titolo">
    <w:name w:val="Title"/>
    <w:basedOn w:val="Normale"/>
    <w:next w:val="Corpotesto"/>
    <w:qFormat/>
    <w:rsid w:val="00017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1771E"/>
    <w:pPr>
      <w:spacing w:after="140"/>
    </w:pPr>
  </w:style>
  <w:style w:type="paragraph" w:styleId="Elenco">
    <w:name w:val="List"/>
    <w:basedOn w:val="Corpotesto"/>
    <w:rsid w:val="0001771E"/>
    <w:rPr>
      <w:rFonts w:cs="Arial"/>
    </w:rPr>
  </w:style>
  <w:style w:type="paragraph" w:styleId="Didascalia">
    <w:name w:val="caption"/>
    <w:basedOn w:val="Normale"/>
    <w:qFormat/>
    <w:rsid w:val="00017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1771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2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cp:lastPrinted>2020-10-10T08:34:00Z</cp:lastPrinted>
  <dcterms:created xsi:type="dcterms:W3CDTF">2022-09-22T17:10:00Z</dcterms:created>
  <dcterms:modified xsi:type="dcterms:W3CDTF">2022-09-22T17:10:00Z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